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D65379" w:rsidRDefault="00E23F9A" w:rsidP="00D65379">
      <w:pPr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ANEXO IV</w:t>
      </w:r>
    </w:p>
    <w:p w14:paraId="38A1A2D4" w14:textId="77777777" w:rsidR="00E23F9A" w:rsidRPr="00D65379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3EB4D655" w:rsidR="005A2741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 xml:space="preserve">PROPOSTA </w:t>
      </w:r>
    </w:p>
    <w:p w14:paraId="24988C02" w14:textId="4008F44A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50056E">
        <w:rPr>
          <w:rFonts w:ascii="Calibri" w:hAnsi="Calibri" w:cs="Calibri"/>
        </w:rPr>
        <w:t>1</w:t>
      </w:r>
      <w:r w:rsidR="00F32CE1">
        <w:rPr>
          <w:rFonts w:ascii="Calibri" w:hAnsi="Calibri" w:cs="Calibri"/>
        </w:rPr>
        <w:t>36</w:t>
      </w:r>
      <w:r w:rsidRPr="00D65379">
        <w:rPr>
          <w:rFonts w:ascii="Calibri" w:hAnsi="Calibri" w:cs="Calibri"/>
        </w:rPr>
        <w:t>/2024</w:t>
      </w:r>
    </w:p>
    <w:p w14:paraId="3A8F5F6F" w14:textId="31615EFD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PREGÃO ELETRÔNICO N°: </w:t>
      </w:r>
      <w:r w:rsidR="00850C3D">
        <w:rPr>
          <w:rFonts w:ascii="Calibri" w:hAnsi="Calibri" w:cs="Calibri"/>
        </w:rPr>
        <w:t>0</w:t>
      </w:r>
      <w:r w:rsidR="00F32CE1">
        <w:rPr>
          <w:rFonts w:ascii="Calibri" w:hAnsi="Calibri" w:cs="Calibri"/>
        </w:rPr>
        <w:t>36</w:t>
      </w:r>
      <w:r w:rsidRPr="00D65379">
        <w:rPr>
          <w:rFonts w:ascii="Calibri" w:hAnsi="Calibri" w:cs="Calibri"/>
        </w:rPr>
        <w:t>/2024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9073" w:type="dxa"/>
        <w:tblLook w:val="04A0" w:firstRow="1" w:lastRow="0" w:firstColumn="1" w:lastColumn="0" w:noHBand="0" w:noVBand="1"/>
      </w:tblPr>
      <w:tblGrid>
        <w:gridCol w:w="3681"/>
        <w:gridCol w:w="5392"/>
      </w:tblGrid>
      <w:tr w:rsidR="00D65379" w14:paraId="4FA03538" w14:textId="77777777" w:rsidTr="00BF344B">
        <w:tc>
          <w:tcPr>
            <w:tcW w:w="3681" w:type="dxa"/>
          </w:tcPr>
          <w:p w14:paraId="7DF1358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5392" w:type="dxa"/>
          </w:tcPr>
          <w:p w14:paraId="299EE41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BF344B">
        <w:tc>
          <w:tcPr>
            <w:tcW w:w="3681" w:type="dxa"/>
          </w:tcPr>
          <w:p w14:paraId="50268567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5392" w:type="dxa"/>
          </w:tcPr>
          <w:p w14:paraId="70D89502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BF344B">
        <w:tc>
          <w:tcPr>
            <w:tcW w:w="3681" w:type="dxa"/>
          </w:tcPr>
          <w:p w14:paraId="13C5705A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5392" w:type="dxa"/>
          </w:tcPr>
          <w:p w14:paraId="1873E0B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BF344B">
        <w:tc>
          <w:tcPr>
            <w:tcW w:w="3681" w:type="dxa"/>
          </w:tcPr>
          <w:p w14:paraId="3610F0A8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5392" w:type="dxa"/>
          </w:tcPr>
          <w:p w14:paraId="42ED2DE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BF344B">
        <w:tc>
          <w:tcPr>
            <w:tcW w:w="3681" w:type="dxa"/>
          </w:tcPr>
          <w:p w14:paraId="1DF6A216" w14:textId="67DD3742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5392" w:type="dxa"/>
          </w:tcPr>
          <w:p w14:paraId="19B4EDA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BF344B">
        <w:tc>
          <w:tcPr>
            <w:tcW w:w="3681" w:type="dxa"/>
          </w:tcPr>
          <w:p w14:paraId="01E628AF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5392" w:type="dxa"/>
          </w:tcPr>
          <w:p w14:paraId="75B3817C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BF344B">
        <w:tc>
          <w:tcPr>
            <w:tcW w:w="3681" w:type="dxa"/>
          </w:tcPr>
          <w:p w14:paraId="5481CE02" w14:textId="77777777" w:rsidR="00D65379" w:rsidRPr="00D65379" w:rsidRDefault="00D65379" w:rsidP="00BF344B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5392" w:type="dxa"/>
          </w:tcPr>
          <w:p w14:paraId="12C906B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34D98F06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04"/>
        <w:gridCol w:w="883"/>
        <w:gridCol w:w="736"/>
        <w:gridCol w:w="3640"/>
        <w:gridCol w:w="1262"/>
        <w:gridCol w:w="1269"/>
      </w:tblGrid>
      <w:tr w:rsidR="00647B1A" w14:paraId="4561A55E" w14:textId="77777777" w:rsidTr="004C5455">
        <w:tc>
          <w:tcPr>
            <w:tcW w:w="704" w:type="dxa"/>
            <w:shd w:val="clear" w:color="auto" w:fill="DEEAF6" w:themeFill="accent5" w:themeFillTint="33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  <w:shd w:val="clear" w:color="auto" w:fill="DEEAF6" w:themeFill="accent5" w:themeFillTint="33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  <w:shd w:val="clear" w:color="auto" w:fill="DEEAF6" w:themeFill="accent5" w:themeFillTint="33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  <w:shd w:val="clear" w:color="auto" w:fill="DEEAF6" w:themeFill="accent5" w:themeFillTint="33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  <w:shd w:val="clear" w:color="auto" w:fill="DEEAF6" w:themeFill="accent5" w:themeFillTint="33"/>
          </w:tcPr>
          <w:p w14:paraId="659EFF16" w14:textId="0CF3A9DF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269" w:type="dxa"/>
            <w:shd w:val="clear" w:color="auto" w:fill="DEEAF6" w:themeFill="accent5" w:themeFillTint="33"/>
          </w:tcPr>
          <w:p w14:paraId="1FACDB31" w14:textId="30544D2C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F72E90">
        <w:tc>
          <w:tcPr>
            <w:tcW w:w="704" w:type="dxa"/>
          </w:tcPr>
          <w:p w14:paraId="4A44DD0C" w14:textId="290AC737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180F966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784F5F7F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3FB0AFA7" w:rsidR="00891CF7" w:rsidRPr="004C5455" w:rsidRDefault="00891CF7" w:rsidP="00891CF7">
            <w:pPr>
              <w:spacing w:line="36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9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lastRenderedPageBreak/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4F43B5D4" w14:textId="4B5BF822" w:rsidR="00F72E90" w:rsidRPr="00D65379" w:rsidRDefault="00F72E90" w:rsidP="00891CF7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A INTERPOSIÇÃO DE RECURSO SUSPENDE O PRAZO DE VALIDADE DA PROPOSTA ATÉ DECISÃO. O NÃO ENCAMINHAMENTO DESTA PROPOSTA NO PRAZO DE </w:t>
      </w:r>
      <w:r w:rsidR="00C6253D" w:rsidRPr="00D65379">
        <w:rPr>
          <w:rFonts w:ascii="Calibri" w:hAnsi="Calibri" w:cs="Calibri"/>
        </w:rPr>
        <w:t>02</w:t>
      </w:r>
      <w:r w:rsidRPr="00D65379">
        <w:rPr>
          <w:rFonts w:ascii="Calibri" w:hAnsi="Calibri" w:cs="Calibri"/>
        </w:rPr>
        <w:t>H IMPORTARÁ EM DESCLASSIFICAÇÃO DO LICITANTE</w:t>
      </w:r>
    </w:p>
    <w:p w14:paraId="5D8A2743" w14:textId="41EC4B23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10B5442" w14:textId="4AAC39F3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C37EE2D" w14:textId="18B91874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0FEBE765" w14:textId="77777777" w:rsidR="00BF344B" w:rsidRPr="00D65379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F32CE1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32CE1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F32CE1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2425DF"/>
    <w:rsid w:val="00267DDF"/>
    <w:rsid w:val="003077C4"/>
    <w:rsid w:val="00367003"/>
    <w:rsid w:val="00396E0B"/>
    <w:rsid w:val="004C5455"/>
    <w:rsid w:val="004F6AD0"/>
    <w:rsid w:val="0050056E"/>
    <w:rsid w:val="0053583F"/>
    <w:rsid w:val="005A0A70"/>
    <w:rsid w:val="005A2741"/>
    <w:rsid w:val="00647B1A"/>
    <w:rsid w:val="006D5183"/>
    <w:rsid w:val="006E56EC"/>
    <w:rsid w:val="006F6E84"/>
    <w:rsid w:val="00704082"/>
    <w:rsid w:val="007E3466"/>
    <w:rsid w:val="00830131"/>
    <w:rsid w:val="0083621A"/>
    <w:rsid w:val="00846F32"/>
    <w:rsid w:val="00850C3D"/>
    <w:rsid w:val="0085567E"/>
    <w:rsid w:val="00891CF7"/>
    <w:rsid w:val="008C29CC"/>
    <w:rsid w:val="008D7DCB"/>
    <w:rsid w:val="00975D12"/>
    <w:rsid w:val="0098002C"/>
    <w:rsid w:val="009C57EB"/>
    <w:rsid w:val="00A90321"/>
    <w:rsid w:val="00A9284E"/>
    <w:rsid w:val="00AF5146"/>
    <w:rsid w:val="00B063A8"/>
    <w:rsid w:val="00BF344B"/>
    <w:rsid w:val="00C6253D"/>
    <w:rsid w:val="00CA2666"/>
    <w:rsid w:val="00CA3D48"/>
    <w:rsid w:val="00CF5B85"/>
    <w:rsid w:val="00CF5EF9"/>
    <w:rsid w:val="00D27279"/>
    <w:rsid w:val="00D65379"/>
    <w:rsid w:val="00DF74C9"/>
    <w:rsid w:val="00E23F9A"/>
    <w:rsid w:val="00E241F8"/>
    <w:rsid w:val="00E31DE2"/>
    <w:rsid w:val="00E95AB6"/>
    <w:rsid w:val="00EA2487"/>
    <w:rsid w:val="00EC346C"/>
    <w:rsid w:val="00ED64DD"/>
    <w:rsid w:val="00F005DC"/>
    <w:rsid w:val="00F13885"/>
    <w:rsid w:val="00F32CE1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340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17</cp:revision>
  <dcterms:created xsi:type="dcterms:W3CDTF">2023-12-12T17:21:00Z</dcterms:created>
  <dcterms:modified xsi:type="dcterms:W3CDTF">2024-12-12T12:03:00Z</dcterms:modified>
</cp:coreProperties>
</file>